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CF" w:rsidRDefault="00F84B4A" w:rsidP="00F417CF">
      <w:pPr>
        <w:pStyle w:val="ac"/>
        <w:spacing w:before="120" w:beforeAutospacing="0" w:after="120" w:afterAutospacing="0" w:line="240" w:lineRule="exact"/>
        <w:ind w:left="5664" w:firstLine="708"/>
        <w:jc w:val="center"/>
        <w:rPr>
          <w:sz w:val="28"/>
          <w:szCs w:val="28"/>
        </w:rPr>
      </w:pPr>
      <w:r>
        <w:tab/>
      </w:r>
      <w:r>
        <w:tab/>
      </w:r>
      <w:r>
        <w:tab/>
      </w:r>
      <w:r w:rsidR="00F417CF">
        <w:t xml:space="preserve">       </w:t>
      </w:r>
      <w:r w:rsidR="00F417CF">
        <w:rPr>
          <w:sz w:val="28"/>
          <w:szCs w:val="28"/>
        </w:rPr>
        <w:t xml:space="preserve"> </w:t>
      </w:r>
      <w:r w:rsidR="005C5E49">
        <w:rPr>
          <w:sz w:val="28"/>
          <w:szCs w:val="28"/>
        </w:rPr>
        <w:t xml:space="preserve">                      УТВЕРЖДЕН</w:t>
      </w:r>
    </w:p>
    <w:p w:rsidR="00F417CF" w:rsidRDefault="00F417CF" w:rsidP="00F417CF">
      <w:pPr>
        <w:pStyle w:val="ac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5C5E49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министерства</w:t>
      </w:r>
    </w:p>
    <w:p w:rsidR="00F417CF" w:rsidRDefault="00F417CF" w:rsidP="00F417CF">
      <w:pPr>
        <w:pStyle w:val="ac"/>
        <w:spacing w:before="0" w:beforeAutospacing="0" w:after="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и науки</w:t>
      </w:r>
    </w:p>
    <w:p w:rsidR="00F417CF" w:rsidRDefault="00F417CF" w:rsidP="00F417CF">
      <w:pPr>
        <w:pStyle w:val="ac"/>
        <w:spacing w:before="0" w:beforeAutospacing="0" w:after="0" w:afterAutospacing="0" w:line="240" w:lineRule="exact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Хабаровского края</w:t>
      </w:r>
    </w:p>
    <w:p w:rsidR="00113A26" w:rsidRDefault="00113A26" w:rsidP="00113A26">
      <w:pPr>
        <w:pStyle w:val="ac"/>
        <w:spacing w:before="12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"29" 12.</w:t>
      </w:r>
      <w:r>
        <w:rPr>
          <w:sz w:val="28"/>
          <w:szCs w:val="28"/>
        </w:rPr>
        <w:t xml:space="preserve"> 2014 № 77___</w:t>
      </w:r>
    </w:p>
    <w:p w:rsidR="00F84B4A" w:rsidRDefault="00F84B4A" w:rsidP="00F417C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113A26" w:rsidRDefault="00113A26" w:rsidP="00F417C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113A26" w:rsidRDefault="00113A26" w:rsidP="00F417C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F417CF" w:rsidRPr="00F417CF" w:rsidRDefault="00F417CF" w:rsidP="00F417CF">
      <w:pPr>
        <w:spacing w:after="0" w:line="240" w:lineRule="auto"/>
        <w:contextualSpacing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2B12BC" w:rsidRPr="00F417CF" w:rsidRDefault="00F84B4A" w:rsidP="00F417CF">
      <w:pPr>
        <w:spacing w:after="0" w:line="240" w:lineRule="auto"/>
        <w:contextualSpacing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F417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ПЕРЕЧЕНЬ </w:t>
      </w:r>
    </w:p>
    <w:p w:rsidR="00752924" w:rsidRDefault="00F84B4A" w:rsidP="00DA4AFB">
      <w:pPr>
        <w:spacing w:before="12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417CF">
        <w:rPr>
          <w:rFonts w:ascii="Times New Roman" w:hAnsi="Times New Roman"/>
          <w:bCs/>
          <w:iCs/>
          <w:sz w:val="28"/>
          <w:szCs w:val="28"/>
        </w:rPr>
        <w:t>критериев и показателей</w:t>
      </w:r>
      <w:r w:rsidR="001C764A" w:rsidRPr="00F417C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417E7" w:rsidRPr="00F417CF">
        <w:rPr>
          <w:rFonts w:ascii="Times New Roman" w:hAnsi="Times New Roman"/>
          <w:sz w:val="28"/>
          <w:szCs w:val="28"/>
        </w:rPr>
        <w:t>оценки профессиональной деятельности педагогических работников для установления соо</w:t>
      </w:r>
      <w:r w:rsidR="008417E7" w:rsidRPr="00F417CF">
        <w:rPr>
          <w:rFonts w:ascii="Times New Roman" w:hAnsi="Times New Roman"/>
          <w:sz w:val="28"/>
          <w:szCs w:val="28"/>
        </w:rPr>
        <w:t>т</w:t>
      </w:r>
      <w:r w:rsidR="008417E7" w:rsidRPr="00F417CF">
        <w:rPr>
          <w:rFonts w:ascii="Times New Roman" w:hAnsi="Times New Roman"/>
          <w:sz w:val="28"/>
          <w:szCs w:val="28"/>
        </w:rPr>
        <w:t xml:space="preserve">ветствия квалификационной категории (первой или высшей) по должности </w:t>
      </w:r>
      <w:r w:rsidR="00985780" w:rsidRPr="00F417CF">
        <w:rPr>
          <w:rFonts w:ascii="Times New Roman" w:hAnsi="Times New Roman"/>
          <w:sz w:val="28"/>
          <w:szCs w:val="28"/>
        </w:rPr>
        <w:t>"</w:t>
      </w:r>
      <w:r w:rsidR="008417E7" w:rsidRPr="00F417CF">
        <w:rPr>
          <w:rFonts w:ascii="Times New Roman" w:hAnsi="Times New Roman"/>
          <w:sz w:val="28"/>
          <w:szCs w:val="28"/>
        </w:rPr>
        <w:t>преподаватель</w:t>
      </w:r>
      <w:r w:rsidR="00985780" w:rsidRPr="00F417CF">
        <w:rPr>
          <w:rFonts w:ascii="Times New Roman" w:hAnsi="Times New Roman"/>
          <w:sz w:val="28"/>
          <w:szCs w:val="28"/>
        </w:rPr>
        <w:t>"</w:t>
      </w:r>
      <w:r w:rsidR="008417E7" w:rsidRPr="00F417CF">
        <w:rPr>
          <w:rFonts w:ascii="Times New Roman" w:hAnsi="Times New Roman"/>
          <w:sz w:val="28"/>
          <w:szCs w:val="28"/>
        </w:rPr>
        <w:t xml:space="preserve">, </w:t>
      </w:r>
      <w:r w:rsidR="00985780" w:rsidRPr="00F417CF">
        <w:rPr>
          <w:rFonts w:ascii="Times New Roman" w:hAnsi="Times New Roman"/>
          <w:sz w:val="28"/>
          <w:szCs w:val="28"/>
        </w:rPr>
        <w:t>"</w:t>
      </w:r>
      <w:r w:rsidR="008417E7" w:rsidRPr="00F417CF">
        <w:rPr>
          <w:rFonts w:ascii="Times New Roman" w:hAnsi="Times New Roman"/>
          <w:sz w:val="28"/>
          <w:szCs w:val="28"/>
        </w:rPr>
        <w:t>мастер производстве</w:t>
      </w:r>
      <w:r w:rsidR="008417E7" w:rsidRPr="00F417CF">
        <w:rPr>
          <w:rFonts w:ascii="Times New Roman" w:hAnsi="Times New Roman"/>
          <w:sz w:val="28"/>
          <w:szCs w:val="28"/>
        </w:rPr>
        <w:t>н</w:t>
      </w:r>
      <w:r w:rsidR="008417E7" w:rsidRPr="00F417CF">
        <w:rPr>
          <w:rFonts w:ascii="Times New Roman" w:hAnsi="Times New Roman"/>
          <w:sz w:val="28"/>
          <w:szCs w:val="28"/>
        </w:rPr>
        <w:t>ного обучения</w:t>
      </w:r>
      <w:r w:rsidR="00985780" w:rsidRPr="00F417CF">
        <w:rPr>
          <w:rFonts w:ascii="Times New Roman" w:hAnsi="Times New Roman"/>
          <w:sz w:val="28"/>
          <w:szCs w:val="28"/>
        </w:rPr>
        <w:t>"</w:t>
      </w:r>
      <w:r w:rsidR="008417E7" w:rsidRPr="00F417CF">
        <w:rPr>
          <w:rFonts w:ascii="Times New Roman" w:hAnsi="Times New Roman"/>
          <w:sz w:val="28"/>
          <w:szCs w:val="28"/>
        </w:rPr>
        <w:t xml:space="preserve">, </w:t>
      </w:r>
      <w:r w:rsidR="00985780" w:rsidRPr="00F417CF">
        <w:rPr>
          <w:rFonts w:ascii="Times New Roman" w:hAnsi="Times New Roman"/>
          <w:sz w:val="28"/>
          <w:szCs w:val="28"/>
        </w:rPr>
        <w:t>"</w:t>
      </w:r>
      <w:r w:rsidR="00EB1230">
        <w:rPr>
          <w:rFonts w:ascii="Times New Roman" w:hAnsi="Times New Roman"/>
          <w:sz w:val="28"/>
          <w:szCs w:val="28"/>
        </w:rPr>
        <w:t>преподаватель-организатор по основам безопасности жизнедеятельности</w:t>
      </w:r>
      <w:r w:rsidR="00985780" w:rsidRPr="00F417CF">
        <w:rPr>
          <w:rFonts w:ascii="Times New Roman" w:hAnsi="Times New Roman"/>
          <w:sz w:val="28"/>
          <w:szCs w:val="28"/>
        </w:rPr>
        <w:t>"</w:t>
      </w:r>
      <w:r w:rsidRPr="00F417CF">
        <w:rPr>
          <w:rFonts w:ascii="Times New Roman" w:hAnsi="Times New Roman"/>
          <w:sz w:val="28"/>
          <w:szCs w:val="28"/>
        </w:rPr>
        <w:t>,</w:t>
      </w:r>
      <w:r w:rsidR="009C5555" w:rsidRPr="00F417CF">
        <w:rPr>
          <w:rFonts w:ascii="Times New Roman" w:hAnsi="Times New Roman"/>
          <w:sz w:val="28"/>
          <w:szCs w:val="28"/>
        </w:rPr>
        <w:t xml:space="preserve"> </w:t>
      </w:r>
      <w:r w:rsidR="00985780" w:rsidRPr="00F417CF">
        <w:rPr>
          <w:rFonts w:ascii="Times New Roman" w:hAnsi="Times New Roman"/>
          <w:sz w:val="28"/>
          <w:szCs w:val="28"/>
        </w:rPr>
        <w:t>"</w:t>
      </w:r>
      <w:r w:rsidR="008417E7" w:rsidRPr="00F417CF">
        <w:rPr>
          <w:rFonts w:ascii="Times New Roman" w:hAnsi="Times New Roman"/>
          <w:sz w:val="28"/>
          <w:szCs w:val="28"/>
        </w:rPr>
        <w:t>руководитель физич</w:t>
      </w:r>
      <w:r w:rsidR="008417E7" w:rsidRPr="00F417CF">
        <w:rPr>
          <w:rFonts w:ascii="Times New Roman" w:hAnsi="Times New Roman"/>
          <w:sz w:val="28"/>
          <w:szCs w:val="28"/>
        </w:rPr>
        <w:t>е</w:t>
      </w:r>
      <w:r w:rsidR="008417E7" w:rsidRPr="00F417CF">
        <w:rPr>
          <w:rFonts w:ascii="Times New Roman" w:hAnsi="Times New Roman"/>
          <w:sz w:val="28"/>
          <w:szCs w:val="28"/>
        </w:rPr>
        <w:t>ского воспитания</w:t>
      </w:r>
      <w:r w:rsidR="00985780" w:rsidRPr="00F417CF">
        <w:rPr>
          <w:rFonts w:ascii="Times New Roman" w:hAnsi="Times New Roman"/>
          <w:sz w:val="28"/>
          <w:szCs w:val="28"/>
        </w:rPr>
        <w:t>"</w:t>
      </w:r>
      <w:r w:rsidR="00752924" w:rsidRPr="00F417CF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</w:t>
      </w:r>
    </w:p>
    <w:p w:rsidR="00DA4AFB" w:rsidRPr="00F417CF" w:rsidRDefault="00DA4AFB" w:rsidP="00514C7E">
      <w:pPr>
        <w:spacing w:before="120"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417CF" w:rsidRDefault="00F417CF" w:rsidP="001449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4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205"/>
        <w:gridCol w:w="1134"/>
        <w:gridCol w:w="2041"/>
      </w:tblGrid>
      <w:tr w:rsidR="00514C7E" w:rsidRPr="00C55DED" w:rsidTr="00241D0F">
        <w:trPr>
          <w:trHeight w:val="20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4C7E" w:rsidRPr="00C55DED" w:rsidRDefault="00514C7E" w:rsidP="00514C7E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         </w:t>
            </w: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4C7E" w:rsidRPr="00C55DED" w:rsidRDefault="00514C7E" w:rsidP="00514C7E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C55DED" w:rsidRDefault="00514C7E" w:rsidP="00241D0F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Оценка в баллах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4C7E" w:rsidRPr="00C55DED" w:rsidRDefault="00514C7E" w:rsidP="00241D0F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Способ вывед</w:t>
            </w: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ния оценки</w:t>
            </w:r>
          </w:p>
        </w:tc>
      </w:tr>
      <w:tr w:rsidR="00DA4AFB" w:rsidRPr="00C55DED" w:rsidTr="00241D0F">
        <w:trPr>
          <w:trHeight w:val="20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A4AFB" w:rsidRPr="00C55DED" w:rsidRDefault="00DA4AFB" w:rsidP="00514C7E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A4AFB" w:rsidRPr="00C55DED" w:rsidRDefault="00DA4AFB" w:rsidP="00514C7E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C55DED" w:rsidRDefault="00DA4AFB" w:rsidP="00241D0F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A4AFB" w:rsidRPr="00C55DED" w:rsidRDefault="00DA4AFB" w:rsidP="00241D0F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DA4AFB" w:rsidRPr="00C55DED" w:rsidTr="003A5D13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Критерий 1 "Результаты освоения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образовательных программ по итогам мониторингов, проводимых организ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цией"</w:t>
            </w:r>
          </w:p>
          <w:p w:rsidR="00DA4AFB" w:rsidRPr="00DA4AFB" w:rsidRDefault="00DA4AFB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–23</w:t>
            </w: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Показатель "Динамика учебных достижений обучающихся"</w:t>
            </w:r>
          </w:p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DA4AFB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6"/>
                <w:sz w:val="24"/>
                <w:szCs w:val="24"/>
              </w:rPr>
              <w:t xml:space="preserve">Доля </w:t>
            </w:r>
            <w:proofErr w:type="gramStart"/>
            <w:r>
              <w:rPr>
                <w:rStyle w:val="FontStyle16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16"/>
                <w:sz w:val="24"/>
                <w:szCs w:val="24"/>
              </w:rPr>
              <w:t xml:space="preserve">, освоивших </w:t>
            </w:r>
            <w:r w:rsidR="00474CC2" w:rsidRPr="00DA4AFB">
              <w:rPr>
                <w:rStyle w:val="FontStyle16"/>
                <w:sz w:val="24"/>
                <w:szCs w:val="24"/>
              </w:rPr>
              <w:t>основную професс</w:t>
            </w:r>
            <w:r>
              <w:rPr>
                <w:rStyle w:val="FontStyle16"/>
                <w:sz w:val="24"/>
                <w:szCs w:val="24"/>
              </w:rPr>
              <w:t>иональную программу, программу</w:t>
            </w:r>
            <w:r w:rsidR="00474CC2" w:rsidRPr="00DA4AFB">
              <w:rPr>
                <w:rStyle w:val="FontStyle16"/>
                <w:sz w:val="24"/>
                <w:szCs w:val="24"/>
              </w:rPr>
              <w:t xml:space="preserve"> учебной</w:t>
            </w:r>
            <w:r>
              <w:rPr>
                <w:rStyle w:val="FontStyle16"/>
                <w:sz w:val="24"/>
                <w:szCs w:val="24"/>
              </w:rPr>
              <w:t xml:space="preserve"> дисциплины/междисциплинарного </w:t>
            </w:r>
            <w:r w:rsidR="00474CC2" w:rsidRPr="00DA4AFB">
              <w:rPr>
                <w:rStyle w:val="FontStyle16"/>
                <w:sz w:val="24"/>
                <w:szCs w:val="24"/>
              </w:rPr>
              <w:t>к</w:t>
            </w:r>
            <w:r>
              <w:rPr>
                <w:rStyle w:val="FontStyle16"/>
                <w:sz w:val="24"/>
                <w:szCs w:val="24"/>
              </w:rPr>
              <w:t xml:space="preserve">урса/ профессионального модуля </w:t>
            </w:r>
            <w:r w:rsidR="00474CC2" w:rsidRPr="00DA4AFB">
              <w:rPr>
                <w:rStyle w:val="FontStyle16"/>
                <w:sz w:val="24"/>
                <w:szCs w:val="24"/>
              </w:rPr>
              <w:t>по итогам семес</w:t>
            </w:r>
            <w:r w:rsidR="00474CC2" w:rsidRPr="00DA4AFB">
              <w:rPr>
                <w:rStyle w:val="FontStyle16"/>
                <w:sz w:val="24"/>
                <w:szCs w:val="24"/>
              </w:rPr>
              <w:t>т</w:t>
            </w:r>
            <w:r w:rsidR="00474CC2" w:rsidRPr="00DA4AFB">
              <w:rPr>
                <w:rStyle w:val="FontStyle16"/>
                <w:sz w:val="24"/>
                <w:szCs w:val="24"/>
              </w:rPr>
              <w:t>ра/учебного года (по группам за межаттестационный период):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Выбор одного из баллов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Style w:val="FontStyle16"/>
                <w:sz w:val="24"/>
                <w:szCs w:val="24"/>
              </w:rPr>
            </w:pPr>
            <w:r w:rsidRPr="00DA4AFB">
              <w:rPr>
                <w:rStyle w:val="FontStyle16"/>
                <w:sz w:val="24"/>
                <w:szCs w:val="24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показатель не раскрыт или менее 100 %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rPr>
                <w:rStyle w:val="FontStyle16"/>
                <w:sz w:val="24"/>
                <w:szCs w:val="24"/>
              </w:rPr>
            </w:pPr>
            <w:r w:rsidRPr="00DA4AFB">
              <w:rPr>
                <w:rStyle w:val="FontStyle16"/>
                <w:sz w:val="24"/>
                <w:szCs w:val="24"/>
              </w:rPr>
              <w:t>- 100 %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6A2F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u w:val="single"/>
              </w:rPr>
              <w:t>Для преподавателей учебных дисциплин общеобразовательного цикла</w:t>
            </w:r>
          </w:p>
          <w:p w:rsidR="00226A2F" w:rsidRPr="00DA4AFB" w:rsidRDefault="00226A2F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Показатели годового значения среднего балла по учебной дисциплине (по всем группам, прих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дящимся на межаттестационный период, по каждой группе отдельно):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226A2F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pStyle w:val="1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 или ниже среднего краевого показателя по учебной дисциплине (по с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ответствующим типам и видам образовательных организаций)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26A2F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не ниже среднего краевого показателя по учебной дисциплине (по соответствующим типам и видам образовательных организаций)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26A2F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превышает средний краевой показатель по учебной дисциплине (по соответствующим типам и видам образовательных организаций)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26A2F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226A2F" w:rsidRPr="00DA4AFB" w:rsidRDefault="00226A2F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u w:val="single"/>
              </w:rPr>
              <w:t>Для преподавателей общепрофессиональных дисциплин, междисциплинарных курсов, мастеров производственного обучения</w:t>
            </w:r>
          </w:p>
          <w:p w:rsidR="00226A2F" w:rsidRPr="00DA4AFB" w:rsidRDefault="00226A2F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Результаты защиты курсовых работ, выпускных квалификационных работ, производственной и учебной практики (показатели значения среднего балла) (по всем группам, приходящимся на межаттестационный период, по каждой группе отдельно):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26A2F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 или ниже среднего показателя по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26A2F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не ниже среднего показателя по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26A2F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превышает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средний показатель по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26A2F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Наличие творческих, исследовательских, проектных работ обучающихся </w:t>
            </w:r>
            <w:r w:rsidRPr="00DA4AFB">
              <w:rPr>
                <w:rStyle w:val="FontStyle16"/>
                <w:sz w:val="24"/>
                <w:szCs w:val="24"/>
              </w:rPr>
              <w:t>по учебной дисц</w:t>
            </w:r>
            <w:r w:rsidRPr="00DA4AFB">
              <w:rPr>
                <w:rStyle w:val="FontStyle16"/>
                <w:sz w:val="24"/>
                <w:szCs w:val="24"/>
              </w:rPr>
              <w:t>и</w:t>
            </w:r>
            <w:r w:rsidRPr="00DA4AFB">
              <w:rPr>
                <w:rStyle w:val="FontStyle16"/>
                <w:sz w:val="24"/>
                <w:szCs w:val="24"/>
              </w:rPr>
              <w:t xml:space="preserve">плине, профессиональному модулю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(направлению деятельности), осуществляемых под руково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ством педагогического работника: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Поглощение</w:t>
            </w:r>
          </w:p>
        </w:tc>
      </w:tr>
      <w:tr w:rsidR="00226A2F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6A2F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стабильность количества таких работ или стабильность количества обучающихся, участву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щих в их создании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6A2F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стабильность количества таких работ и стабильность количества обучающихся, участвующих в их создании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6A2F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стабильность количества таких работ и </w:t>
            </w: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положительная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динамика количества обучающихся, участвующих в их создании, или </w:t>
            </w: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положительная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динамика количества таких работ и стабил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ность количества обучающихся, участвующих в их создании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6A2F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оложительная динамика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таких работ и положительная динамика количества об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чающихся по учебной дисциплине, междисциплинарному курсу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участвующих в создании таких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6A2F" w:rsidRPr="00DA4AFB" w:rsidRDefault="00226A2F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1.2. 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"Результаты деятельности педагогического работника в области социализации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Создает условия для социализации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проводит мероприятия в системе в соответствии планом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обоснованно и в системе, используя разнообразные, в том числе инновационные формы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участвуют в самоуправлении в пределах возрастных компетенций: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деятельность определяют педагог и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совместно (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</w:rPr>
              <w:t>соуправление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деятельность определяется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самостоятельно, педагог оказывает консультати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A4AFB">
              <w:rPr>
                <w:rFonts w:ascii="Times New Roman" w:hAnsi="Times New Roman"/>
                <w:sz w:val="24"/>
                <w:szCs w:val="24"/>
              </w:rPr>
              <w:lastRenderedPageBreak/>
              <w:t>ную помощь (самоуправление)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активно участвуют в социально-значимых делах, социально-образовательных проектах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доля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, вовлеченных в социально-значимые дела, социально-образовательные пр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екты, не менее 15 %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доля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, вовлеченных в социально-значимые дела, социально-образовательные пр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екты, не менее 25 %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меют положительные отзывы, благодарственные письма о проведенных мероприятиях на уровне образовательной организации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меют положительные отзывы, благодарственные письма о проведенных мероприятиях на м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ниципальном уровне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1.3. 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pStyle w:val="a3"/>
              <w:widowControl w:val="0"/>
              <w:spacing w:before="60" w:after="0" w:line="24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Показатель "Познавательная активность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по учебной дисциплине, профессионал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ному модулю (направлению деятельности)"</w:t>
            </w:r>
          </w:p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Педагогический работник организует внеаудиторную деятельность по учебной дисциплине, профессиональному модулю (направлению деятельности):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проводит мероприятия в системе в соответствии с планом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проводит мероприятия в системе в соответствии с планом работы, используя разнообразные, в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lastRenderedPageBreak/>
              <w:t>том числе инновационные формы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Динамика доли обучающихся 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</w:rPr>
              <w:t>(в %)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, охваченных внеаудиторной деятельностью по учебной ди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циплине, профессиональному модулю, занимающихся в предметных кружках, секциях, котор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ы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ми руководит педагогический работник: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не раскрыт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отрицательная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стабильная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не менее 15% (от всех обучающихся у аттестующегося педагога)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не менее 25% (от группы обучающихся)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Динамика доли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</w:rPr>
              <w:t>(в %)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, занимающихся в предметной секции научного сообщества обучающихся по профилю преподаваемой учебной дисциплины, профессиональному модулю (направлению деятельности) педагогического работника: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не раскрыт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отрицательная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стабильная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положительная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Уровень мотивации  к изучению учебной дисциплины, профессионального модуля (по напра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лению деятельности) (по результатам диагностики):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или менее 50 %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, имеющих средний и высокий уровень мотивации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средний и высокий уровень мотивации – не менее 50 %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средний и высокий уровень мотивации – не менее70 %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1.3.5.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Педагог участвует в профориентационной работе/трудоустройстве выпускников образовател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ной организации: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проводит единичные мероприятия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мероприятия носят плановый и регулярный характер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A4AFB" w:rsidRPr="00C55DED" w:rsidTr="003C723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DA4AFB">
            <w:pPr>
              <w:widowControl w:val="0"/>
              <w:spacing w:before="60"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 2 "Результаты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662"</w:t>
            </w:r>
          </w:p>
          <w:p w:rsidR="00DA4AFB" w:rsidRPr="00DA4AFB" w:rsidRDefault="00DA4AFB" w:rsidP="00DA4AFB">
            <w:pPr>
              <w:widowControl w:val="0"/>
              <w:spacing w:before="60" w:after="0" w:line="24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11</w:t>
            </w: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Показатель "Результаты итоговой аттестации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2.1.1.</w:t>
            </w:r>
          </w:p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Динамика качества подготовки обучающихся (доля обучающихся (в %), получивших отметки "4" и "5") по результатам входного контроля, промежуточной аттестации, государственной ит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говой аттестации (в форме дифференцированного зачета/экзамена/квалификационного экзам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на) на примере всех групп (по каждой группе отдельно), приходящихся на межаттестационный период: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Поглощение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 или динамика отрицательная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качество стабильное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Наличие выпускников, имеющих высокие достижения в обучении:</w:t>
            </w:r>
            <w:r w:rsidRPr="00DA4AFB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Выбор одного из баллов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, получивших дипломы с отличием (по программам среднего профе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сионального образования), выше установленной для данной профессии квалификацию: разряды, классы, категории (по программам начального профессионального образования)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"Использование результатов мониторингов в работе"</w:t>
            </w:r>
          </w:p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Максимальное количество баллов  –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2.2.1.</w:t>
            </w:r>
          </w:p>
          <w:p w:rsidR="00474CC2" w:rsidRPr="00DA4AFB" w:rsidRDefault="00474CC2" w:rsidP="00DA4AFB">
            <w:pPr>
              <w:spacing w:before="6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Использует результаты мониторингов для планирования и коррекции образовательного проце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анализирует и обобщает результаты мониторингов, принимает решения  по коррекции образ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вательного процесса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планирует и организует индивидуальную работу с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результатам монитори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гов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взаимодействует с коллегами по ликвидации пробелов обучающихся, с целью достижения б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лее высоких результатов учебных достижений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A4AFB" w:rsidRPr="00C55DED" w:rsidTr="006D7E40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Критерий 3 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гических работников связана с направлениями педагогической работы, по которым такие мероприятия проводятся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)"</w:t>
            </w:r>
          </w:p>
          <w:p w:rsidR="00DA4AFB" w:rsidRPr="00DA4AFB" w:rsidRDefault="00DA4AFB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17</w:t>
            </w: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"Выявление и развитие способностей обучающихся к научной (интеллектуальной), творческой, физкультурно-спортивной деятельности"</w:t>
            </w:r>
          </w:p>
          <w:p w:rsidR="00514C7E" w:rsidRPr="00DA4AFB" w:rsidRDefault="00514C7E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Организует  работу с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, имеющими способности к научной (интеллектуальной), творческой, физкультурно-спортивной деятельности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3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разрабатывает и применяет механизмы выявления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таких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создаёт условия для развития и реализации индивидуальных способностей обучающихся в процессе их обучения и воспитания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разрабатывает и реализует индивидуальные учебные планы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разрабатывает механизмы учета индивидуальных достижений обучающихся, в т.ч. портфолио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Показатель "Результаты участия обучающихся в олимпиадах, конкурсах, фестивалях, соревн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ваниях и других мероприятиях" *</w:t>
            </w:r>
          </w:p>
          <w:p w:rsidR="00514C7E" w:rsidRPr="00DA4AFB" w:rsidRDefault="00514C7E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Наличие участников, призёров, победителей олимпиад, конкурсов, фестивалей, соревнований, выставок, сетевых проектов и других мероприятий по учебной дисциплине, профессиональному модулю (направлению деятельности), участие в которых осуществлялось под руководством п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дагогического работника: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победители </w:t>
            </w:r>
            <w:r w:rsidRPr="00DA4AFB">
              <w:rPr>
                <w:rFonts w:ascii="Times New Roman" w:eastAsia="TimesNewRoman" w:hAnsi="Times New Roman"/>
                <w:sz w:val="24"/>
                <w:szCs w:val="24"/>
              </w:rPr>
              <w:t xml:space="preserve">уровня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образовательной организации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(не менее 5-и </w:t>
            </w: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участники краевого уровня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(не менее 3-х </w:t>
            </w: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призёры краевого уровня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(не менее 3-х </w:t>
            </w: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победители краевого уровня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(не менее 3-х </w:t>
            </w: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участники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призёры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победители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A4AFB" w:rsidRPr="00C55DED" w:rsidTr="007A10AC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 4 "Л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ичный вклад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педагогического работника 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повышение качества образования, совершенствование методов об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чения и воспитания, продуктивное использование новых образовательных технологий, 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транслирование в педагогических ко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лективах опыта практических результатов своей профессиональной деятельности, в том числе экспериментальной и инновац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онной"</w:t>
            </w:r>
          </w:p>
          <w:p w:rsidR="00DA4AFB" w:rsidRPr="00DA4AFB" w:rsidRDefault="00DA4AFB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62</w:t>
            </w: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Показатель "Продуктивное использование новых образовательных технологий, включая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мационные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, а также цифровых образовательных ресурсов и средств"</w:t>
            </w:r>
          </w:p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Совершенствует и развивает методы, средства обучения и воспитания: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обосновывает целесообразность проводимых усовершенствований с учетом целей и задач об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чения и воспитания, используемой программы, условий образовательной деятельности, запросов обучающихся,  раскрывает их суть и результаты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Продуктивно использует новые образовательные технологии: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о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боснованно с учетом целей и задач обучения и воспитания, используемой программы выбир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ет новые образовательные технологии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владеет новыми образовательными технологиями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на уровне отдельных элементов,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комбинации отдельн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ых элементов разных технологий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владеет новыми образовательными технологиями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на уровне целостной 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формирует диагностический инструментарий для оценки продуктивности использования н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вых образовательных технологий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отслеживает продуктивность использования новых образовательных технологий с применен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ем диагностического инструментария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и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спользует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в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ладеет навыками работы с электронной почтой, сетью "Интернет", участвует в работе фор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мов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ладеет навыками работы с интерактивной доской, регулярно использует обучающие пр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граммы, цифровые образовательные ресурсы и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Создает 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</w:rPr>
              <w:t>здоровьесберегающую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среду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создает условия для рационального сочетания труда и отдыха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образовательном процессе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0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создает психологически комфортные условия в процессе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формирует у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мотивацию к здоровому образу жизни, культуру здоровья, питания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Показатель "Система индивидуальной работы с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Организует индивидуальную работу с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, имеющими затруднения в обучении и развитии: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3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выявляет причины затруднений в обучении и развитии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разрабатывает и реализует индивидуальные учебные планы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, имеющих затрудн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ния в обучении и развитии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проводит дистанционное консультирование в разных формах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обеспечивает положительную динамику учебных достижений обучающихся, имеющих затру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нения в обучении и развитии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Организует индивидуальную работу с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из социально неблагополучных семей":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проводит мероприятия, обеспечивающие связь с родителями (классные часы, беседы, взаим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действие посредством информационных технологий)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разрабатывает методику работы с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из социально неблагополучных семей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"Участие в </w:t>
            </w:r>
            <w:r w:rsidR="00DA4AFB"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экспериментальной, </w:t>
            </w: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инновационной деятельности"</w:t>
            </w:r>
          </w:p>
          <w:p w:rsidR="00514C7E" w:rsidRPr="00DA4AFB" w:rsidRDefault="00514C7E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Участвует в работе проблемной (творческой) группы/временного научно-исследовательского коллектива: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показатель не раскрыт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уровне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на краевом уровне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показатель не раскрыт или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опытно-экспериментальной или научно-исследовательской работе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образовательной орган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в реализации собственного проекта, прошедшего конкурс на присвоение статуса "педагог-исследователь"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в реализации проекта образовательной организации, прошедшего конкурс на присвоение ст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туса "научно-исследовательская лаборатория", "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апробационная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площадка", "инновационная площадка", "центр трансфера технологий", "центр компетенций", "инновационный комплекс" в инновационной инфраструктуре в сфере образования Хабаровского края,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hanging="2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"Транслирование опыта практических результатов профессиональной деятельности, 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том числе экспериментальной и инновационной"</w:t>
            </w:r>
          </w:p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Опыт работы внесен в банк данных инновационного  педагогического опыта: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4.4.2.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Участвует в мероприятиях по распространению опыта практических результатов професси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нальной деятельности (регулярное проведение мастер-классов, тренингов, стендовых защит, в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ступление с докладами на семинарах, конференциях, педагогических чтениях):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образовательного учреждения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4.4.3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дагогического образования, переподготовки и повышения квалификации: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Выбор одного из баллов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является внештатным лектором образовательных организаций, осуществляющих обучение, п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реподготовку и повышение квалификации кадров по профилю деятельности аттестуемого пед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гога</w:t>
            </w:r>
            <w:r w:rsidRPr="00DA4A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lastRenderedPageBreak/>
              <w:t>4.4.4.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Наличие научно-методических публикаций по проблемам образования и воспитания обуча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ю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щихся, имеющих соответствующий гриф и выходные данные: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- 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"</w:t>
            </w: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Непрерывность образования педагогического работника"</w:t>
            </w:r>
          </w:p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4.5.1.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Повышает квалификацию и проходит обучение: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 по дополнительным профессиональным образовательным программам  в объеме не менее </w:t>
            </w:r>
            <w:r w:rsidR="00DA4AFB" w:rsidRPr="00DA4AF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144 часов, включающим общетеоретический блок (72 часа) и профильный блок (72 часа)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самообразование, включая участие в профессиональных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конференциях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, круглых столах, 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тернет-форумах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="00DA4AFB" w:rsidRPr="00DA4A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</w:rPr>
              <w:t>Признание профессиональным сообществом высокой квалификации педагогическ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</w:rPr>
              <w:t>го работника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</w:t>
            </w:r>
          </w:p>
          <w:p w:rsidR="00514C7E" w:rsidRPr="00DA4AFB" w:rsidRDefault="00514C7E" w:rsidP="00DA4AFB">
            <w:pPr>
              <w:widowControl w:val="0"/>
              <w:tabs>
                <w:tab w:val="left" w:pos="0"/>
              </w:tabs>
              <w:spacing w:before="60" w:after="0" w:line="240" w:lineRule="exact"/>
              <w:ind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Максимальное количество баллов –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4.6.1.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Участвует в деятельности аттестационных, экспертных комиссий, жюри, в судействе соревнов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ний: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уровня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hanging="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FB">
              <w:rPr>
                <w:rFonts w:ascii="Times New Roman" w:eastAsia="Times New Roman" w:hAnsi="Times New Roman"/>
                <w:sz w:val="24"/>
                <w:szCs w:val="24"/>
              </w:rPr>
              <w:t>Показатель "Награды и поощрения педагогического работника за личный вклад в повышение качества образования, успехи в профессиональной деятельности"</w:t>
            </w:r>
          </w:p>
          <w:p w:rsidR="00514C7E" w:rsidRPr="00DA4AFB" w:rsidRDefault="00514C7E" w:rsidP="00DA4AFB">
            <w:pPr>
              <w:widowControl w:val="0"/>
              <w:tabs>
                <w:tab w:val="left" w:pos="0"/>
              </w:tabs>
              <w:spacing w:before="60" w:after="0" w:line="24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Максимальное количество баллов – 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4.7.1.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Имеет в межаттестационный период грамоты, поощрения, благодарственные письма по проф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лю работы: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образовательного учреждения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A4AFB" w:rsidRPr="00C55DED" w:rsidTr="00E97132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 5 "Активное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конкурсах"</w:t>
            </w:r>
          </w:p>
          <w:p w:rsidR="00DA4AFB" w:rsidRPr="00DA4AFB" w:rsidRDefault="00DA4AFB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Максимальное количество баллов – 41</w:t>
            </w: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</w:t>
            </w:r>
            <w:r w:rsidRPr="00DA4AF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Методическая работа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</w:t>
            </w:r>
          </w:p>
          <w:p w:rsidR="00514C7E" w:rsidRPr="00DA4AFB" w:rsidRDefault="00514C7E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Участвует в работе методических советов, объединений, педагогических советов образовател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ной организации и/или краевого уровня: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проявляет активность в работе предметно-цикловых комиссий, методических советов, объед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нений, педагогических советов образовательной организации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руководит деятельностью предметно-цикловых комиссий, методических советов, объединений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проявляет активность в работе предметно-цикловых комиссий, методических советов, объед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нений муниципального или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руководит деятельностью предметно-цикловых комиссий, методических объединений, советов  муниципального или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Является наставником молодых педагогов: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проводит единичные мероприятия по наставничеству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наставничество носит плановый и регулярный характер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5.1.3.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гов: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5.2.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разработке программно-методического сопровождения образова</w:t>
            </w:r>
            <w:r w:rsidR="00DA4AFB"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тельного процесса"</w:t>
            </w:r>
          </w:p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Разрабатывает и обосновывает рабочую программу учебной дисциплины/междисциплинарного курса/профессионального модуля: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представлена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учебной дисциплины/ междисциплинарного ку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са/профессионального модуля, но без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обоснования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соответствии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 условиями применения, целями данной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соответствии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с образовательными запросами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требностями (одаренных, имеющих проблемы в состоянии здоровья, развитии)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5.2.2.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Разрабатывает продукты педагогической деятельности (программные, методические, дидакт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ческие материалы), прошедшие внешнюю экспертизу: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Показатель "Участи</w:t>
            </w:r>
            <w:r w:rsidR="00DA4AFB" w:rsidRPr="00DA4AFB">
              <w:rPr>
                <w:rFonts w:ascii="Times New Roman" w:hAnsi="Times New Roman"/>
                <w:sz w:val="24"/>
                <w:szCs w:val="24"/>
              </w:rPr>
              <w:t>е в профессиональных конкурсах"</w:t>
            </w:r>
          </w:p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5.3.1.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Участвует в очных/заочных/дистанционных конкурсах (по использованию ИКТ; инновацио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ных, методических  разработок; публикаций; педагогических инициатив и др.) для педагогич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ских работников: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5.3.2.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Участвует в конкурсах профессионального мастерства "Учитель года", "Преподаватель года", "Мастер года", "Самый классный </w:t>
            </w:r>
            <w:proofErr w:type="spellStart"/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":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Поглощение (при участии в одном </w:t>
            </w: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конкурсе)</w:t>
            </w:r>
          </w:p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или</w:t>
            </w:r>
          </w:p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 (при участии в разных конку</w:t>
            </w: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сах)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является призёром конкурса 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является победителем конкурса 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является участником краевого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1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является призёром краевого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A4AFB" w:rsidRPr="00C55DED" w:rsidTr="00D736ED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DA4AFB">
            <w:pPr>
              <w:spacing w:before="6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Критерий 6 "Личностные и профессиональные качества педагогического работника"</w:t>
            </w:r>
          </w:p>
          <w:p w:rsidR="00DA4AFB" w:rsidRPr="00DA4AFB" w:rsidRDefault="00DA4AFB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Максимальное количество баллов - 10</w:t>
            </w: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Профессиональная культура педагогического работника"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(по результатам диагн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стики)</w:t>
            </w:r>
          </w:p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DA4AFB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высокий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6.1.2.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Уровень толерантности в отношениях: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6.1.3.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Уровень проявления конфликтности в отношениях: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или имеет высокий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- средний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низкий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6.1.4.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Удовлетворенность </w:t>
            </w:r>
            <w:proofErr w:type="gramStart"/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 xml:space="preserve"> организацией и содержанием образоват</w:t>
            </w:r>
            <w:r w:rsidR="00DA4AFB" w:rsidRPr="00DA4AFB">
              <w:rPr>
                <w:rFonts w:ascii="Times New Roman" w:hAnsi="Times New Roman"/>
                <w:sz w:val="24"/>
                <w:szCs w:val="24"/>
              </w:rPr>
              <w:t xml:space="preserve">ельного процесса по дисциплине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(направлению деятельности):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 или менее 70 %</w:t>
            </w:r>
            <w:proofErr w:type="gramStart"/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не менее 70 %</w:t>
            </w: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не менее 90 %</w:t>
            </w: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Показатель 6"Социальная активность педагогического работника, участие в решении общ</w:t>
            </w: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ственных проблем"</w:t>
            </w:r>
          </w:p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Участвует в деятельности органов государственно-общественного управления образовательного учреждения, местного самоуправления, общественных организаций, объединений, волонте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тельной комиссии, общественной палаты) (</w:t>
            </w:r>
            <w:r w:rsidRPr="00DA4A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должна быть связана с соответству</w:t>
            </w:r>
            <w:r w:rsidRPr="00DA4A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DA4A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щими направлениями работы):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A4AFB" w:rsidRPr="00C55DED" w:rsidTr="004273D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 7 "Профессиональная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питательном, методическом и других мероприятиях)"</w:t>
            </w:r>
          </w:p>
          <w:p w:rsidR="00DA4AFB" w:rsidRPr="00DA4AFB" w:rsidRDefault="00DA4AFB" w:rsidP="00DA4AFB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70</w:t>
            </w: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Знания педагогического работника в области государственной образовательной п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литики, педагогики, психологии, методики преподавания и содержания предмета (направления деятельности)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  <w:p w:rsidR="00514C7E" w:rsidRPr="00DA4AFB" w:rsidRDefault="00514C7E" w:rsidP="00DA4AFB">
            <w:pPr>
              <w:widowControl w:val="0"/>
              <w:tabs>
                <w:tab w:val="left" w:pos="0"/>
              </w:tabs>
              <w:spacing w:before="60" w:after="0" w:line="240" w:lineRule="exact"/>
              <w:ind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 – 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7.1.1.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Результаты квалификационного экзамена (удостоверение представляется педагогическим рабо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ником (преподавателем дисциплин общеобразовательного цикла), прошедшим квалификацио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ный экзамен с 01 сентября 2013 г. по 30 мая 2014 г.):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Поглощение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не менее 60 % от максимально возможной суммы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- не менее 80 % от максимально возможной суммы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Постановка педагогических задач при реализации образовательной программы на уроке/учебном занятии (на примере конспекта урока/учебного занятия)</w:t>
            </w:r>
            <w:r w:rsidRPr="00DA4A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"</w:t>
            </w:r>
          </w:p>
          <w:p w:rsidR="00514C7E" w:rsidRPr="00DA4AFB" w:rsidRDefault="00514C7E" w:rsidP="00DA4AF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5</w:t>
            </w:r>
          </w:p>
          <w:p w:rsidR="00514C7E" w:rsidRPr="00DA4AFB" w:rsidRDefault="00514C7E" w:rsidP="00DA4AF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 баллов – показатель не раскрыт</w:t>
            </w:r>
          </w:p>
          <w:p w:rsidR="00514C7E" w:rsidRPr="00DA4AFB" w:rsidRDefault="00514C7E" w:rsidP="00DA4AF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514C7E" w:rsidRPr="00DA4AFB" w:rsidRDefault="00514C7E" w:rsidP="00DA4AF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sz w:val="24"/>
                <w:szCs w:val="24"/>
              </w:rPr>
              <w:t>Педагог при подготовке к учебному занятию: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ставит цели, направленные на ожидаемый и диагностируемый результат обучения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 / 0,5/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представляет задачи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систему действий педагога по достижению цели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планирует постановку </w:t>
            </w:r>
            <w:proofErr w:type="gramStart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цели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ставит задачи, структурирующие и организующие деятельность обучающихся на каждом из 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этапов 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: вводном, основном, обобщающем и заключительном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планирует использование методических приемов, заданий, направленных на мотивирование обучающихся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"</w:t>
            </w: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Компетентность педагогического работника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при реализации образовательной пр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на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уроке/учебном занятии (на примере видеозаписи урока/учебного занятия)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"</w:t>
            </w:r>
          </w:p>
          <w:p w:rsidR="00514C7E" w:rsidRPr="00DA4AFB" w:rsidRDefault="00514C7E" w:rsidP="00DA4AF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Максимальное количество баллов –25</w:t>
            </w:r>
          </w:p>
          <w:p w:rsidR="00514C7E" w:rsidRPr="00DA4AFB" w:rsidRDefault="00514C7E" w:rsidP="00DA4AF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баллов – показатель не раскрыт</w:t>
            </w:r>
          </w:p>
          <w:p w:rsidR="00514C7E" w:rsidRPr="00DA4AFB" w:rsidRDefault="00514C7E" w:rsidP="00DA4AF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514C7E" w:rsidRPr="00DA4AFB" w:rsidRDefault="00514C7E" w:rsidP="00DA4AF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7.3.1.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Компетентность педагога в области постановки цели и задач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учебного занятия</w:t>
            </w: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умеет вывести обучающихся на значимую и привлекательную для них цель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поставленные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цели направлены на диагностируемый результат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обсуждает с </w:t>
            </w: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план действий по реализации цели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учебного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демонстрирует реализацию цели  в  этапах урока как систему действий учителя и обучающихся по ее достижению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обсуждает с </w:t>
            </w: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критерии, позволяющие им самостоятельно оценить качество п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лученных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7.3.2.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Компетентность педагога в области мотивирования </w:t>
            </w:r>
            <w:proofErr w:type="gramStart"/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предлагает задания, способствующие актуализации личностного опыта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предлагает задания, способствующие пониманию ограниченности имеющихся у обучающихся знаний и умений для решения поставленной задачи или учебной проблемы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демонстрирует знание приемов и методов, направленных на формирование интереса обуча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ю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щихся к преподаваемому предмету и теме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учебного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умеет создавать ситуации, обеспечивающие обучающимся успех в учебной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поддерживает интерес к познанию посредством организации </w:t>
            </w:r>
            <w:proofErr w:type="spellStart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самооценивания</w:t>
            </w:r>
            <w:proofErr w:type="spellEnd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степени достижения цели 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7.3.3.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Компетентность педагога в содержании деятельности (уровень владения учебным материалом по предмету):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демонстрирует знание основ преподаваемого предмета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демонстрирует целостное видение данного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учебного занятия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как элемента всей темы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умеет сочетать предметные и метапредметные знания и способы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качестве источников информации</w:t>
            </w: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  <w:lang w:eastAsia="en-US"/>
              </w:rPr>
              <w:t xml:space="preserve"> привлекает различные тексты, электронные образовател</w:t>
            </w: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  <w:lang w:eastAsia="en-US"/>
              </w:rPr>
              <w:t>ные, человеческие ресурсы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демонстрирует использование обучающимися инструментов преобразования информации в индивидуальной и коммуникативной деятельности при работе с различными источниками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7.3.4.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Компетентность педагога в методах преподавания (уровень методической грамотности):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- используемые на 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</w:rPr>
              <w:t>учебном занятии</w:t>
            </w: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 методы обучения соответствуют поставленным целям и з</w:t>
            </w: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а</w:t>
            </w: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дачам, содержанию изучаемого материала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умеет включить в активную продуктивную (частично-поисковую, проблемную, творческую) деятельность всех обучающихся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владеет методами рационального сочетания индивидуальной, парной, коллективной, групп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вой  форм деятельности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умеет сочетать методы педагогического оценивания, </w:t>
            </w:r>
            <w:proofErr w:type="spellStart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взаимооценки</w:t>
            </w:r>
            <w:proofErr w:type="spellEnd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самооценки  </w:t>
            </w: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обучающи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организует рефлексию </w:t>
            </w:r>
            <w:proofErr w:type="gramStart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относительно поставленной ими цели 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7.3.5.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Компетентность педагога в области профессионально-педагогической позиции и личностных качеств: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ind w:hanging="14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Суммирование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- демонстрирует демократический стиль в  общении с </w:t>
            </w:r>
            <w:proofErr w:type="gramStart"/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- реализует право </w:t>
            </w:r>
            <w:proofErr w:type="gramStart"/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 на ошибку и ее исправление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- проявляет искренний интерес к позиции каждого обучающегося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- высказывания педагога построены грамотно и доступно для понимания, его отличает высокая культура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- педагог обеспечивает направленность деятельности каждого обучающегося на развитие ли</w:t>
            </w: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ч</w:t>
            </w:r>
            <w:r w:rsidRPr="00DA4AFB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ностных качеств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AFB" w:rsidRPr="00C55DED" w:rsidTr="003641F3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A4AFB" w:rsidRPr="00DA4AFB" w:rsidRDefault="00DA4AFB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 8 "Высокие сертифицированные достижения педагогического работника"</w:t>
            </w:r>
          </w:p>
          <w:p w:rsidR="00DA4AFB" w:rsidRPr="00DA4AFB" w:rsidRDefault="00DA4AFB" w:rsidP="00DA4AFB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Достаточное максимальное количество баллов – 120</w:t>
            </w: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spacing w:before="6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Показатель "Поощрения за активное участие в развитии и совершенствовании системы образ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вания Российской Федерации и/или Хабаровского края"</w:t>
            </w:r>
          </w:p>
          <w:p w:rsidR="00514C7E" w:rsidRPr="00DA4AFB" w:rsidRDefault="00514C7E" w:rsidP="00DA4AFB">
            <w:pPr>
              <w:spacing w:before="60"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Награждение в межаттестационный период ведомственными (отраслевыми) наградами Мин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стерства образования и науки Российской Федерации, Министерства культуры Российской Ф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дерации, Министерства спорта Российской Федерации, Министерства здравоохранения Росси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й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sz w:val="24"/>
                <w:szCs w:val="24"/>
                <w:lang w:eastAsia="en-US"/>
              </w:rPr>
              <w:t>Поглощение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8.1.3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Награждение в межаттестационный период государственными наградами Правительства Ро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сийской Федерации по профилю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8.1.4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Награждение в межаттестационный период наградами Правительства Хабаровского края (п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</w:rPr>
              <w:lastRenderedPageBreak/>
              <w:t>мятный знак Правительства Хабаровского края "Заслуженный работник образования Хабаро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ского края", "Заслуженный работник здравоохранения  Хабаровского края",  почетный знак Правительства Хабаровского края "За заслуги" им. Н.Н. Муравьёва-Амурского")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80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lastRenderedPageBreak/>
              <w:t>8.1.5.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Премия Губернатора Хабаровского края в области профессионального образования для профе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сорско-преподавательского состава высших учебных заведений и преподавателей учреждений среднего и начального профессионального образования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8.1.6.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Награждение в межаттестационный период Почетной грамотой, Благодарностью Губернатора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Показатель "Достижения в профессиональных конкурсах"</w:t>
            </w:r>
          </w:p>
          <w:p w:rsidR="00514C7E" w:rsidRPr="00DA4AFB" w:rsidRDefault="00514C7E" w:rsidP="00DA4AFB">
            <w:pPr>
              <w:widowControl w:val="0"/>
              <w:tabs>
                <w:tab w:val="left" w:pos="0"/>
              </w:tabs>
              <w:spacing w:before="60" w:after="0" w:line="24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Является призером конкурса на получение денежного поощрения лучшими учителями образов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тельных учреждений, реализующих общеобразовательные программы начального общего, 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новного общего и среднего (полного) общего образования, в рамках приоритетного национал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ного проекта "Образование"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Является победителем конкурса на получение денежного поощрения лучшими учителями обр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зовательных учреждений, реализующих общеобразовательные программы начального общего, основного общего и среднего (полного) общего образования, в рамках приоритетного наци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нального проекта "Образование"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8.2.3.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Является победителем краевого этапа Всероссийских конкурсов профессионального мастерства: ""Преподаватель года", "Мастер года", "Воспитатель года", "Преподаватель-организатор ОБЖ года"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8.2.4.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Является победителем заключительного этапа Всероссийских конкурсов профессионального мастерства: "Преподаватель года", "Мастер года", "Воспитатель года", "Преподаватель-организатор ОБЖ года"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4CC2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8.2.5.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 xml:space="preserve">Является победителем краевого этапа конкурса "Самый классный </w:t>
            </w:r>
            <w:proofErr w:type="spellStart"/>
            <w:proofErr w:type="gramStart"/>
            <w:r w:rsidRPr="00DA4AFB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DA4AF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74CC2" w:rsidRPr="00DA4AFB" w:rsidRDefault="00474CC2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Показатель "Повышение квалификации в инновационных формах"</w:t>
            </w:r>
          </w:p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14C7E" w:rsidRPr="00C55DED" w:rsidTr="00241D0F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8.3.1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A4AFB">
              <w:rPr>
                <w:rFonts w:ascii="Times New Roman" w:hAnsi="Times New Roman"/>
                <w:sz w:val="24"/>
                <w:szCs w:val="24"/>
              </w:rPr>
              <w:t>Окончание курсов повышенного уровня на базе КГБОУ ДПО ХКИППКСПО с итоговой атт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AFB">
              <w:rPr>
                <w:rFonts w:ascii="Times New Roman" w:hAnsi="Times New Roman"/>
                <w:sz w:val="24"/>
                <w:szCs w:val="24"/>
              </w:rPr>
              <w:t>стацией в форме разработки инновационного продукта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AFB"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14C7E" w:rsidRPr="00DA4AFB" w:rsidRDefault="00514C7E" w:rsidP="00DA4AFB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514C7E" w:rsidRPr="00F417CF" w:rsidRDefault="00514C7E" w:rsidP="00DA4AFB">
      <w:pPr>
        <w:spacing w:before="60" w:after="0" w:line="240" w:lineRule="exact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C2EE4" w:rsidRPr="00144974" w:rsidRDefault="007E55E4" w:rsidP="00DA4AFB">
      <w:pPr>
        <w:spacing w:before="60" w:after="0" w:line="24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361">
        <w:rPr>
          <w:rFonts w:ascii="Times New Roman" w:hAnsi="Times New Roman"/>
          <w:sz w:val="24"/>
          <w:szCs w:val="24"/>
        </w:rPr>
        <w:t>.</w:t>
      </w:r>
    </w:p>
    <w:p w:rsidR="006F1ED6" w:rsidRPr="00EE2CBC" w:rsidRDefault="006F1ED6" w:rsidP="000D7928">
      <w:pPr>
        <w:spacing w:before="60" w:after="60" w:line="200" w:lineRule="exact"/>
        <w:rPr>
          <w:rFonts w:ascii="Times New Roman" w:hAnsi="Times New Roman"/>
        </w:rPr>
      </w:pPr>
    </w:p>
    <w:p w:rsidR="00771CD0" w:rsidRPr="00EE2CBC" w:rsidRDefault="00771CD0" w:rsidP="000D7928">
      <w:pPr>
        <w:spacing w:before="60" w:after="60" w:line="200" w:lineRule="exact"/>
        <w:rPr>
          <w:rFonts w:ascii="Times New Roman" w:hAnsi="Times New Roman"/>
        </w:rPr>
      </w:pPr>
    </w:p>
    <w:p w:rsidR="00F84B4A" w:rsidRDefault="00F84B4A" w:rsidP="00F84B4A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аттестации и </w:t>
      </w:r>
    </w:p>
    <w:p w:rsidR="00F84B4A" w:rsidRPr="000E5477" w:rsidRDefault="00F84B4A" w:rsidP="00F84B4A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/>
          <w:color w:val="000000" w:themeColor="text1"/>
          <w:sz w:val="28"/>
          <w:szCs w:val="28"/>
        </w:rPr>
        <w:t>повышения квалификации</w:t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C76A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>О.Л. Просекова</w:t>
      </w:r>
    </w:p>
    <w:p w:rsidR="00F84B4A" w:rsidRPr="009D4918" w:rsidRDefault="00F84B4A" w:rsidP="00F84B4A">
      <w:pPr>
        <w:spacing w:before="60" w:after="60" w:line="200" w:lineRule="exact"/>
        <w:jc w:val="center"/>
        <w:rPr>
          <w:rFonts w:ascii="Times New Roman" w:hAnsi="Times New Roman"/>
          <w:i/>
        </w:rPr>
      </w:pPr>
    </w:p>
    <w:p w:rsidR="00771CD0" w:rsidRPr="00EE2CBC" w:rsidRDefault="00771CD0" w:rsidP="000D7928">
      <w:pPr>
        <w:spacing w:before="60" w:after="60" w:line="200" w:lineRule="exact"/>
        <w:rPr>
          <w:rFonts w:ascii="Times New Roman" w:hAnsi="Times New Roman"/>
        </w:rPr>
      </w:pPr>
    </w:p>
    <w:p w:rsidR="004B196F" w:rsidRPr="00EE2CBC" w:rsidRDefault="004B196F" w:rsidP="000D7928">
      <w:pPr>
        <w:spacing w:before="60" w:after="60" w:line="200" w:lineRule="exact"/>
        <w:rPr>
          <w:rFonts w:ascii="Times New Roman" w:hAnsi="Times New Roman"/>
        </w:rPr>
      </w:pPr>
    </w:p>
    <w:sectPr w:rsidR="004B196F" w:rsidRPr="00EE2CBC" w:rsidSect="00514C7E">
      <w:headerReference w:type="default" r:id="rId8"/>
      <w:headerReference w:type="first" r:id="rId9"/>
      <w:pgSz w:w="16838" w:h="11906" w:orient="landscape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7E" w:rsidRDefault="00514C7E" w:rsidP="001538D4">
      <w:pPr>
        <w:spacing w:after="0" w:line="240" w:lineRule="auto"/>
      </w:pPr>
      <w:r>
        <w:separator/>
      </w:r>
    </w:p>
  </w:endnote>
  <w:endnote w:type="continuationSeparator" w:id="0">
    <w:p w:rsidR="00514C7E" w:rsidRDefault="00514C7E" w:rsidP="0015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7E" w:rsidRDefault="00514C7E" w:rsidP="001538D4">
      <w:pPr>
        <w:spacing w:after="0" w:line="240" w:lineRule="auto"/>
      </w:pPr>
      <w:r>
        <w:separator/>
      </w:r>
    </w:p>
  </w:footnote>
  <w:footnote w:type="continuationSeparator" w:id="0">
    <w:p w:rsidR="00514C7E" w:rsidRDefault="00514C7E" w:rsidP="0015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1966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14C7E" w:rsidRPr="00EF4EA1" w:rsidRDefault="00E30B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F4EA1">
          <w:rPr>
            <w:rFonts w:ascii="Times New Roman" w:hAnsi="Times New Roman"/>
            <w:sz w:val="24"/>
            <w:szCs w:val="24"/>
          </w:rPr>
          <w:fldChar w:fldCharType="begin"/>
        </w:r>
        <w:r w:rsidR="00514C7E" w:rsidRPr="00EF4EA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F4EA1">
          <w:rPr>
            <w:rFonts w:ascii="Times New Roman" w:hAnsi="Times New Roman"/>
            <w:sz w:val="24"/>
            <w:szCs w:val="24"/>
          </w:rPr>
          <w:fldChar w:fldCharType="separate"/>
        </w:r>
        <w:r w:rsidR="00113A26">
          <w:rPr>
            <w:rFonts w:ascii="Times New Roman" w:hAnsi="Times New Roman"/>
            <w:noProof/>
            <w:sz w:val="24"/>
            <w:szCs w:val="24"/>
          </w:rPr>
          <w:t>24</w:t>
        </w:r>
        <w:r w:rsidRPr="00EF4EA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14C7E" w:rsidRDefault="00514C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FB" w:rsidRDefault="00DA4AFB">
    <w:pPr>
      <w:pStyle w:val="a6"/>
      <w:jc w:val="center"/>
    </w:pPr>
  </w:p>
  <w:p w:rsidR="00DA4AFB" w:rsidRDefault="00DA4A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96F"/>
    <w:rsid w:val="00002F77"/>
    <w:rsid w:val="00020798"/>
    <w:rsid w:val="00034766"/>
    <w:rsid w:val="00037F57"/>
    <w:rsid w:val="00047919"/>
    <w:rsid w:val="00063257"/>
    <w:rsid w:val="000643BC"/>
    <w:rsid w:val="0007209C"/>
    <w:rsid w:val="00075553"/>
    <w:rsid w:val="00081E76"/>
    <w:rsid w:val="000839B0"/>
    <w:rsid w:val="00093746"/>
    <w:rsid w:val="00096F67"/>
    <w:rsid w:val="00097387"/>
    <w:rsid w:val="000A09DE"/>
    <w:rsid w:val="000B02DA"/>
    <w:rsid w:val="000B3DAE"/>
    <w:rsid w:val="000C0B8F"/>
    <w:rsid w:val="000C4320"/>
    <w:rsid w:val="000D4C6A"/>
    <w:rsid w:val="000D578C"/>
    <w:rsid w:val="000D7928"/>
    <w:rsid w:val="000E4D30"/>
    <w:rsid w:val="00100EB1"/>
    <w:rsid w:val="00104091"/>
    <w:rsid w:val="0010467C"/>
    <w:rsid w:val="00113A26"/>
    <w:rsid w:val="0012650C"/>
    <w:rsid w:val="0012671A"/>
    <w:rsid w:val="00130180"/>
    <w:rsid w:val="00132720"/>
    <w:rsid w:val="00144974"/>
    <w:rsid w:val="001538D4"/>
    <w:rsid w:val="00161BA7"/>
    <w:rsid w:val="00162B11"/>
    <w:rsid w:val="001668A8"/>
    <w:rsid w:val="001735CB"/>
    <w:rsid w:val="00177ADB"/>
    <w:rsid w:val="00196571"/>
    <w:rsid w:val="00197435"/>
    <w:rsid w:val="001B4D6E"/>
    <w:rsid w:val="001C764A"/>
    <w:rsid w:val="001F1B37"/>
    <w:rsid w:val="00203700"/>
    <w:rsid w:val="00212D20"/>
    <w:rsid w:val="0022407C"/>
    <w:rsid w:val="00226A2F"/>
    <w:rsid w:val="00230E06"/>
    <w:rsid w:val="00236D59"/>
    <w:rsid w:val="00241D0F"/>
    <w:rsid w:val="0025118F"/>
    <w:rsid w:val="00263D66"/>
    <w:rsid w:val="00263EEB"/>
    <w:rsid w:val="0026526B"/>
    <w:rsid w:val="00267008"/>
    <w:rsid w:val="00267A6D"/>
    <w:rsid w:val="002710AE"/>
    <w:rsid w:val="00271E63"/>
    <w:rsid w:val="00272BA8"/>
    <w:rsid w:val="0029136A"/>
    <w:rsid w:val="0029630C"/>
    <w:rsid w:val="002A4012"/>
    <w:rsid w:val="002A7190"/>
    <w:rsid w:val="002B12BC"/>
    <w:rsid w:val="002B294C"/>
    <w:rsid w:val="002B3B25"/>
    <w:rsid w:val="002C03D0"/>
    <w:rsid w:val="002C3302"/>
    <w:rsid w:val="002D14C4"/>
    <w:rsid w:val="002D4E86"/>
    <w:rsid w:val="002D6514"/>
    <w:rsid w:val="002D68D3"/>
    <w:rsid w:val="002F6E2F"/>
    <w:rsid w:val="00306763"/>
    <w:rsid w:val="00307FD5"/>
    <w:rsid w:val="0033274D"/>
    <w:rsid w:val="00332C98"/>
    <w:rsid w:val="003352F1"/>
    <w:rsid w:val="00335C19"/>
    <w:rsid w:val="00336BEE"/>
    <w:rsid w:val="00337B97"/>
    <w:rsid w:val="00343C42"/>
    <w:rsid w:val="0034687F"/>
    <w:rsid w:val="00350275"/>
    <w:rsid w:val="00356EC3"/>
    <w:rsid w:val="00357A47"/>
    <w:rsid w:val="00365890"/>
    <w:rsid w:val="003719BD"/>
    <w:rsid w:val="003772CC"/>
    <w:rsid w:val="003909E6"/>
    <w:rsid w:val="003A76DA"/>
    <w:rsid w:val="003A7A88"/>
    <w:rsid w:val="003B1F06"/>
    <w:rsid w:val="003B603B"/>
    <w:rsid w:val="003C40EB"/>
    <w:rsid w:val="003C45EC"/>
    <w:rsid w:val="003E0370"/>
    <w:rsid w:val="003E71E0"/>
    <w:rsid w:val="003F7700"/>
    <w:rsid w:val="004002ED"/>
    <w:rsid w:val="004017C1"/>
    <w:rsid w:val="00411774"/>
    <w:rsid w:val="00412BF7"/>
    <w:rsid w:val="00424C70"/>
    <w:rsid w:val="00432544"/>
    <w:rsid w:val="00433EAE"/>
    <w:rsid w:val="004609FD"/>
    <w:rsid w:val="00463A12"/>
    <w:rsid w:val="00474CC2"/>
    <w:rsid w:val="004816DB"/>
    <w:rsid w:val="004819A7"/>
    <w:rsid w:val="00490DC8"/>
    <w:rsid w:val="004916C2"/>
    <w:rsid w:val="00491F75"/>
    <w:rsid w:val="004A7DE7"/>
    <w:rsid w:val="004B1788"/>
    <w:rsid w:val="004B196F"/>
    <w:rsid w:val="004B598E"/>
    <w:rsid w:val="005042E9"/>
    <w:rsid w:val="00513361"/>
    <w:rsid w:val="00514C7E"/>
    <w:rsid w:val="00516DAB"/>
    <w:rsid w:val="00522F6B"/>
    <w:rsid w:val="00523B14"/>
    <w:rsid w:val="005310A1"/>
    <w:rsid w:val="00537FD7"/>
    <w:rsid w:val="00541850"/>
    <w:rsid w:val="005613AD"/>
    <w:rsid w:val="00562173"/>
    <w:rsid w:val="005633D7"/>
    <w:rsid w:val="00565A22"/>
    <w:rsid w:val="005739AC"/>
    <w:rsid w:val="00573FE8"/>
    <w:rsid w:val="005759FC"/>
    <w:rsid w:val="00585ADB"/>
    <w:rsid w:val="00585ADF"/>
    <w:rsid w:val="005864E0"/>
    <w:rsid w:val="005879D5"/>
    <w:rsid w:val="0059148B"/>
    <w:rsid w:val="00596797"/>
    <w:rsid w:val="00597426"/>
    <w:rsid w:val="005A0F3F"/>
    <w:rsid w:val="005A3B5B"/>
    <w:rsid w:val="005A648A"/>
    <w:rsid w:val="005B3EC4"/>
    <w:rsid w:val="005B524D"/>
    <w:rsid w:val="005B6D6E"/>
    <w:rsid w:val="005B7078"/>
    <w:rsid w:val="005C0129"/>
    <w:rsid w:val="005C0AF2"/>
    <w:rsid w:val="005C1484"/>
    <w:rsid w:val="005C5C18"/>
    <w:rsid w:val="005C5E49"/>
    <w:rsid w:val="005E0781"/>
    <w:rsid w:val="005E7900"/>
    <w:rsid w:val="005F20C0"/>
    <w:rsid w:val="005F5A78"/>
    <w:rsid w:val="00607893"/>
    <w:rsid w:val="00607D91"/>
    <w:rsid w:val="00620963"/>
    <w:rsid w:val="0062177B"/>
    <w:rsid w:val="00623DA2"/>
    <w:rsid w:val="00630479"/>
    <w:rsid w:val="00636274"/>
    <w:rsid w:val="00642632"/>
    <w:rsid w:val="006447F6"/>
    <w:rsid w:val="00644B9A"/>
    <w:rsid w:val="00647786"/>
    <w:rsid w:val="00650318"/>
    <w:rsid w:val="00657588"/>
    <w:rsid w:val="00663083"/>
    <w:rsid w:val="00680A60"/>
    <w:rsid w:val="006823C9"/>
    <w:rsid w:val="0068511E"/>
    <w:rsid w:val="006902A4"/>
    <w:rsid w:val="0069306D"/>
    <w:rsid w:val="00693F5D"/>
    <w:rsid w:val="006A36D3"/>
    <w:rsid w:val="006A4604"/>
    <w:rsid w:val="006B0931"/>
    <w:rsid w:val="006B3B83"/>
    <w:rsid w:val="006C0910"/>
    <w:rsid w:val="006C5903"/>
    <w:rsid w:val="006D1516"/>
    <w:rsid w:val="006D74D5"/>
    <w:rsid w:val="006F1ED6"/>
    <w:rsid w:val="006F2E32"/>
    <w:rsid w:val="007013B1"/>
    <w:rsid w:val="00702EEA"/>
    <w:rsid w:val="007044F2"/>
    <w:rsid w:val="00707862"/>
    <w:rsid w:val="00711390"/>
    <w:rsid w:val="0071627D"/>
    <w:rsid w:val="00716736"/>
    <w:rsid w:val="007275BF"/>
    <w:rsid w:val="007448AF"/>
    <w:rsid w:val="00751022"/>
    <w:rsid w:val="00752924"/>
    <w:rsid w:val="00763D28"/>
    <w:rsid w:val="00766510"/>
    <w:rsid w:val="007665B4"/>
    <w:rsid w:val="00770F31"/>
    <w:rsid w:val="00771CD0"/>
    <w:rsid w:val="00776E89"/>
    <w:rsid w:val="00780DC9"/>
    <w:rsid w:val="007810B0"/>
    <w:rsid w:val="0078396D"/>
    <w:rsid w:val="00794E9B"/>
    <w:rsid w:val="0079585E"/>
    <w:rsid w:val="007961C0"/>
    <w:rsid w:val="007A431D"/>
    <w:rsid w:val="007A4F45"/>
    <w:rsid w:val="007B6A6C"/>
    <w:rsid w:val="007C12F7"/>
    <w:rsid w:val="007D2442"/>
    <w:rsid w:val="007E3737"/>
    <w:rsid w:val="007E55E4"/>
    <w:rsid w:val="007F5F31"/>
    <w:rsid w:val="00815795"/>
    <w:rsid w:val="00816F2A"/>
    <w:rsid w:val="00820310"/>
    <w:rsid w:val="008233A6"/>
    <w:rsid w:val="008417E7"/>
    <w:rsid w:val="00860D77"/>
    <w:rsid w:val="00861FA1"/>
    <w:rsid w:val="0087374A"/>
    <w:rsid w:val="00874C4F"/>
    <w:rsid w:val="00893031"/>
    <w:rsid w:val="0089350D"/>
    <w:rsid w:val="00897560"/>
    <w:rsid w:val="008A0DFB"/>
    <w:rsid w:val="008A5627"/>
    <w:rsid w:val="008A64B6"/>
    <w:rsid w:val="008A73BE"/>
    <w:rsid w:val="008B1C71"/>
    <w:rsid w:val="008D430B"/>
    <w:rsid w:val="008D442B"/>
    <w:rsid w:val="008E1802"/>
    <w:rsid w:val="008E3680"/>
    <w:rsid w:val="008E3EDA"/>
    <w:rsid w:val="008F0A32"/>
    <w:rsid w:val="0090282B"/>
    <w:rsid w:val="009045B2"/>
    <w:rsid w:val="009058DB"/>
    <w:rsid w:val="00913757"/>
    <w:rsid w:val="0091455E"/>
    <w:rsid w:val="00921BDB"/>
    <w:rsid w:val="00930EF5"/>
    <w:rsid w:val="00943A15"/>
    <w:rsid w:val="009510FF"/>
    <w:rsid w:val="00957622"/>
    <w:rsid w:val="009706DB"/>
    <w:rsid w:val="009730D6"/>
    <w:rsid w:val="00977762"/>
    <w:rsid w:val="00985780"/>
    <w:rsid w:val="009867CB"/>
    <w:rsid w:val="009A262D"/>
    <w:rsid w:val="009B2530"/>
    <w:rsid w:val="009C5555"/>
    <w:rsid w:val="009C6968"/>
    <w:rsid w:val="009E27A5"/>
    <w:rsid w:val="009F032D"/>
    <w:rsid w:val="009F3239"/>
    <w:rsid w:val="009F7874"/>
    <w:rsid w:val="009F7DB6"/>
    <w:rsid w:val="00A05937"/>
    <w:rsid w:val="00A17874"/>
    <w:rsid w:val="00A20ED3"/>
    <w:rsid w:val="00A262BC"/>
    <w:rsid w:val="00A2645A"/>
    <w:rsid w:val="00A41BD6"/>
    <w:rsid w:val="00A42EF2"/>
    <w:rsid w:val="00A47708"/>
    <w:rsid w:val="00A51408"/>
    <w:rsid w:val="00A53623"/>
    <w:rsid w:val="00A607A9"/>
    <w:rsid w:val="00A63693"/>
    <w:rsid w:val="00A64A86"/>
    <w:rsid w:val="00A6658C"/>
    <w:rsid w:val="00A67A44"/>
    <w:rsid w:val="00A74EDA"/>
    <w:rsid w:val="00A756C7"/>
    <w:rsid w:val="00A848DD"/>
    <w:rsid w:val="00A972EC"/>
    <w:rsid w:val="00AA201E"/>
    <w:rsid w:val="00AB5E57"/>
    <w:rsid w:val="00AC1367"/>
    <w:rsid w:val="00AC1FB0"/>
    <w:rsid w:val="00AC3B46"/>
    <w:rsid w:val="00AC6726"/>
    <w:rsid w:val="00AD0CBE"/>
    <w:rsid w:val="00AD481E"/>
    <w:rsid w:val="00AD7C82"/>
    <w:rsid w:val="00AE6215"/>
    <w:rsid w:val="00AF0117"/>
    <w:rsid w:val="00AF34C7"/>
    <w:rsid w:val="00B10BC9"/>
    <w:rsid w:val="00B11B16"/>
    <w:rsid w:val="00B12BF0"/>
    <w:rsid w:val="00B25584"/>
    <w:rsid w:val="00B443D7"/>
    <w:rsid w:val="00B53A4A"/>
    <w:rsid w:val="00B5446E"/>
    <w:rsid w:val="00B547D9"/>
    <w:rsid w:val="00B6443E"/>
    <w:rsid w:val="00B71C82"/>
    <w:rsid w:val="00B76F37"/>
    <w:rsid w:val="00B8271F"/>
    <w:rsid w:val="00B85DF7"/>
    <w:rsid w:val="00BA63B9"/>
    <w:rsid w:val="00BB6530"/>
    <w:rsid w:val="00BB7AC9"/>
    <w:rsid w:val="00BC76AD"/>
    <w:rsid w:val="00BD3C5F"/>
    <w:rsid w:val="00BD3EF2"/>
    <w:rsid w:val="00BD5F01"/>
    <w:rsid w:val="00BE323A"/>
    <w:rsid w:val="00BE65DA"/>
    <w:rsid w:val="00BF4992"/>
    <w:rsid w:val="00C11D8F"/>
    <w:rsid w:val="00C255A4"/>
    <w:rsid w:val="00C31969"/>
    <w:rsid w:val="00C57B1D"/>
    <w:rsid w:val="00C62BD2"/>
    <w:rsid w:val="00C630F2"/>
    <w:rsid w:val="00C63560"/>
    <w:rsid w:val="00C701DA"/>
    <w:rsid w:val="00C82804"/>
    <w:rsid w:val="00C82C3C"/>
    <w:rsid w:val="00C86BDF"/>
    <w:rsid w:val="00C91872"/>
    <w:rsid w:val="00C930AC"/>
    <w:rsid w:val="00CA665B"/>
    <w:rsid w:val="00CB0C72"/>
    <w:rsid w:val="00CB3F80"/>
    <w:rsid w:val="00CC05BC"/>
    <w:rsid w:val="00CC3D2D"/>
    <w:rsid w:val="00CE79D9"/>
    <w:rsid w:val="00CF0F04"/>
    <w:rsid w:val="00CF5F55"/>
    <w:rsid w:val="00CF6293"/>
    <w:rsid w:val="00CF6AA3"/>
    <w:rsid w:val="00D1239C"/>
    <w:rsid w:val="00D12408"/>
    <w:rsid w:val="00D165C5"/>
    <w:rsid w:val="00D17B92"/>
    <w:rsid w:val="00D31851"/>
    <w:rsid w:val="00D37528"/>
    <w:rsid w:val="00D424CB"/>
    <w:rsid w:val="00D429EB"/>
    <w:rsid w:val="00D436D6"/>
    <w:rsid w:val="00D44C62"/>
    <w:rsid w:val="00D47235"/>
    <w:rsid w:val="00D76BFE"/>
    <w:rsid w:val="00D81F9D"/>
    <w:rsid w:val="00D821D8"/>
    <w:rsid w:val="00D833ED"/>
    <w:rsid w:val="00D83B41"/>
    <w:rsid w:val="00D87613"/>
    <w:rsid w:val="00D909D4"/>
    <w:rsid w:val="00D93D77"/>
    <w:rsid w:val="00DA4AFB"/>
    <w:rsid w:val="00DC02AE"/>
    <w:rsid w:val="00DD39B5"/>
    <w:rsid w:val="00DE6A53"/>
    <w:rsid w:val="00DF2247"/>
    <w:rsid w:val="00DF2F8E"/>
    <w:rsid w:val="00DF6FCE"/>
    <w:rsid w:val="00E011AA"/>
    <w:rsid w:val="00E03386"/>
    <w:rsid w:val="00E156C0"/>
    <w:rsid w:val="00E26192"/>
    <w:rsid w:val="00E30B6C"/>
    <w:rsid w:val="00E43270"/>
    <w:rsid w:val="00E448ED"/>
    <w:rsid w:val="00E50F43"/>
    <w:rsid w:val="00E510C1"/>
    <w:rsid w:val="00E52524"/>
    <w:rsid w:val="00E55B59"/>
    <w:rsid w:val="00E5795E"/>
    <w:rsid w:val="00E73A15"/>
    <w:rsid w:val="00E744A7"/>
    <w:rsid w:val="00E7537D"/>
    <w:rsid w:val="00E761FF"/>
    <w:rsid w:val="00E77D88"/>
    <w:rsid w:val="00E800D6"/>
    <w:rsid w:val="00E82AED"/>
    <w:rsid w:val="00E835F7"/>
    <w:rsid w:val="00E83E20"/>
    <w:rsid w:val="00E87239"/>
    <w:rsid w:val="00E9202A"/>
    <w:rsid w:val="00EB0993"/>
    <w:rsid w:val="00EB1225"/>
    <w:rsid w:val="00EB1230"/>
    <w:rsid w:val="00EB59B3"/>
    <w:rsid w:val="00EC38E3"/>
    <w:rsid w:val="00EC4DCA"/>
    <w:rsid w:val="00ED031B"/>
    <w:rsid w:val="00ED171D"/>
    <w:rsid w:val="00ED4AE4"/>
    <w:rsid w:val="00ED638D"/>
    <w:rsid w:val="00EE2CBC"/>
    <w:rsid w:val="00EE3C87"/>
    <w:rsid w:val="00EE7F5C"/>
    <w:rsid w:val="00EF2ED7"/>
    <w:rsid w:val="00EF4EA1"/>
    <w:rsid w:val="00EF5D20"/>
    <w:rsid w:val="00F00364"/>
    <w:rsid w:val="00F03B40"/>
    <w:rsid w:val="00F212E1"/>
    <w:rsid w:val="00F37857"/>
    <w:rsid w:val="00F40C6F"/>
    <w:rsid w:val="00F417CF"/>
    <w:rsid w:val="00F47758"/>
    <w:rsid w:val="00F6373B"/>
    <w:rsid w:val="00F71228"/>
    <w:rsid w:val="00F84B4A"/>
    <w:rsid w:val="00F94986"/>
    <w:rsid w:val="00F97C55"/>
    <w:rsid w:val="00FA03D2"/>
    <w:rsid w:val="00FA608C"/>
    <w:rsid w:val="00FB4FBD"/>
    <w:rsid w:val="00FB557B"/>
    <w:rsid w:val="00FC2D36"/>
    <w:rsid w:val="00FC2EE4"/>
    <w:rsid w:val="00FE3973"/>
    <w:rsid w:val="00FE3EC6"/>
    <w:rsid w:val="00FE7266"/>
    <w:rsid w:val="00FF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DA"/>
    <w:pPr>
      <w:spacing w:after="200" w:line="276" w:lineRule="auto"/>
    </w:pPr>
    <w:rPr>
      <w:rFonts w:ascii="Calibri" w:eastAsia="MS Mincho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3A76DA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AE6215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1965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BD3C5F"/>
    <w:pPr>
      <w:ind w:left="720"/>
      <w:contextualSpacing/>
    </w:pPr>
  </w:style>
  <w:style w:type="character" w:styleId="a4">
    <w:name w:val="footnote reference"/>
    <w:uiPriority w:val="99"/>
    <w:rsid w:val="00BD3C5F"/>
    <w:rPr>
      <w:rFonts w:cs="Times New Roman"/>
      <w:vertAlign w:val="superscript"/>
    </w:rPr>
  </w:style>
  <w:style w:type="paragraph" w:customStyle="1" w:styleId="10">
    <w:name w:val="Абзац списка1"/>
    <w:basedOn w:val="a"/>
    <w:rsid w:val="00356EC3"/>
    <w:pPr>
      <w:ind w:left="720"/>
      <w:contextualSpacing/>
    </w:pPr>
  </w:style>
  <w:style w:type="table" w:styleId="a5">
    <w:name w:val="Table Grid"/>
    <w:basedOn w:val="a1"/>
    <w:rsid w:val="00356EC3"/>
    <w:rPr>
      <w:rFonts w:ascii="Calibri" w:eastAsia="MS Mincho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153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38D4"/>
    <w:rPr>
      <w:rFonts w:ascii="Calibri" w:eastAsia="MS Mincho" w:hAnsi="Calibri"/>
      <w:sz w:val="22"/>
      <w:szCs w:val="22"/>
    </w:rPr>
  </w:style>
  <w:style w:type="paragraph" w:styleId="a8">
    <w:name w:val="footer"/>
    <w:basedOn w:val="a"/>
    <w:link w:val="a9"/>
    <w:uiPriority w:val="99"/>
    <w:rsid w:val="00153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38D4"/>
    <w:rPr>
      <w:rFonts w:ascii="Calibri" w:eastAsia="MS Mincho" w:hAnsi="Calibri"/>
      <w:sz w:val="22"/>
      <w:szCs w:val="22"/>
    </w:rPr>
  </w:style>
  <w:style w:type="paragraph" w:styleId="aa">
    <w:name w:val="Balloon Text"/>
    <w:basedOn w:val="a"/>
    <w:link w:val="ab"/>
    <w:rsid w:val="0015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538D4"/>
    <w:rPr>
      <w:rFonts w:ascii="Tahoma" w:eastAsia="MS Mincho" w:hAnsi="Tahoma" w:cs="Tahoma"/>
      <w:sz w:val="16"/>
      <w:szCs w:val="16"/>
    </w:rPr>
  </w:style>
  <w:style w:type="paragraph" w:styleId="ac">
    <w:name w:val="Normal (Web)"/>
    <w:basedOn w:val="a"/>
    <w:unhideWhenUsed/>
    <w:rsid w:val="00F8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DA"/>
    <w:pPr>
      <w:spacing w:after="200" w:line="276" w:lineRule="auto"/>
    </w:pPr>
    <w:rPr>
      <w:rFonts w:ascii="Calibri" w:eastAsia="MS Mincho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3A76DA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AE6215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1965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BD3C5F"/>
    <w:pPr>
      <w:ind w:left="720"/>
      <w:contextualSpacing/>
    </w:pPr>
  </w:style>
  <w:style w:type="character" w:styleId="a4">
    <w:name w:val="footnote reference"/>
    <w:uiPriority w:val="99"/>
    <w:rsid w:val="00BD3C5F"/>
    <w:rPr>
      <w:rFonts w:cs="Times New Roman"/>
      <w:vertAlign w:val="superscript"/>
    </w:rPr>
  </w:style>
  <w:style w:type="paragraph" w:customStyle="1" w:styleId="10">
    <w:name w:val="Абзац списка1"/>
    <w:basedOn w:val="a"/>
    <w:rsid w:val="00356EC3"/>
    <w:pPr>
      <w:ind w:left="720"/>
      <w:contextualSpacing/>
    </w:pPr>
  </w:style>
  <w:style w:type="table" w:styleId="a5">
    <w:name w:val="Table Grid"/>
    <w:basedOn w:val="a1"/>
    <w:rsid w:val="00356EC3"/>
    <w:rPr>
      <w:rFonts w:ascii="Calibri" w:eastAsia="MS Mincho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1538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538D4"/>
    <w:rPr>
      <w:rFonts w:ascii="Calibri" w:eastAsia="MS Mincho" w:hAnsi="Calibri"/>
      <w:sz w:val="22"/>
      <w:szCs w:val="22"/>
    </w:rPr>
  </w:style>
  <w:style w:type="paragraph" w:styleId="a8">
    <w:name w:val="footer"/>
    <w:basedOn w:val="a"/>
    <w:link w:val="a9"/>
    <w:uiPriority w:val="99"/>
    <w:rsid w:val="001538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538D4"/>
    <w:rPr>
      <w:rFonts w:ascii="Calibri" w:eastAsia="MS Mincho" w:hAnsi="Calibri"/>
      <w:sz w:val="22"/>
      <w:szCs w:val="22"/>
    </w:rPr>
  </w:style>
  <w:style w:type="paragraph" w:styleId="aa">
    <w:name w:val="Balloon Text"/>
    <w:basedOn w:val="a"/>
    <w:link w:val="ab"/>
    <w:rsid w:val="001538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538D4"/>
    <w:rPr>
      <w:rFonts w:ascii="Tahoma" w:eastAsia="MS Mincho" w:hAnsi="Tahoma" w:cs="Tahoma"/>
      <w:sz w:val="16"/>
      <w:szCs w:val="16"/>
    </w:rPr>
  </w:style>
  <w:style w:type="paragraph" w:styleId="ac">
    <w:name w:val="Normal (Web)"/>
    <w:basedOn w:val="a"/>
    <w:unhideWhenUsed/>
    <w:rsid w:val="00F8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8390-E8FD-4622-BC7E-73DB4792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4838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Мария Александровна Храмова</cp:lastModifiedBy>
  <cp:revision>6</cp:revision>
  <cp:lastPrinted>2014-12-22T08:26:00Z</cp:lastPrinted>
  <dcterms:created xsi:type="dcterms:W3CDTF">2014-12-17T01:48:00Z</dcterms:created>
  <dcterms:modified xsi:type="dcterms:W3CDTF">2014-12-29T07:22:00Z</dcterms:modified>
</cp:coreProperties>
</file>